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南京艺术学院教学常规执行情况检查表</w:t>
      </w:r>
      <w:bookmarkEnd w:id="0"/>
    </w:p>
    <w:p>
      <w:pPr>
        <w:spacing w:line="360" w:lineRule="auto"/>
        <w:ind w:firstLine="118" w:firstLineChars="4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检查单位：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b/>
          <w:sz w:val="24"/>
          <w:szCs w:val="24"/>
        </w:rPr>
        <w:t xml:space="preserve">                    检查日期：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</w:t>
      </w:r>
    </w:p>
    <w:tbl>
      <w:tblPr>
        <w:tblStyle w:val="2"/>
        <w:tblW w:w="872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40"/>
        <w:gridCol w:w="1260"/>
        <w:gridCol w:w="3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授课教师</w:t>
            </w:r>
          </w:p>
        </w:tc>
        <w:tc>
          <w:tcPr>
            <w:tcW w:w="7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班级名称</w:t>
            </w:r>
          </w:p>
        </w:tc>
        <w:tc>
          <w:tcPr>
            <w:tcW w:w="7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查课时段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授课地点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班级人数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实到人数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教师到岗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时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学生出勤情况统计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迟到：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人 </w:t>
            </w:r>
            <w:r>
              <w:t xml:space="preserve"> </w:t>
            </w:r>
            <w:r>
              <w:rPr>
                <w:rFonts w:hint="eastAsia" w:ascii="宋体" w:hAnsi="宋体"/>
              </w:rPr>
              <w:t>缺课：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</w:rPr>
              <w:t>出勤率：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、教师执行课堂教学常规的具体情况（包括课前准备、教学态度以及缺课、停调课等异常情况）：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、学生履行课堂常规的情况（包括学生出勤、课堂纪律等情况）：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、对本次检查的简要评价（包括师生表现以及改进建议）：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4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74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mZjZGEzMWU5OThiNTdhMDVjNjNhMTUxNWI2NTcifQ=="/>
  </w:docVars>
  <w:rsids>
    <w:rsidRoot w:val="518F451E"/>
    <w:rsid w:val="518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2024-02-25T01:42:00Z</dcterms:created>
  <dc:creator>MoreFar</dc:creator>
  <cp:lastModifiedBy>MoreFar</cp:lastModifiedBy>
  <dcterms:modified xsi:type="dcterms:W3CDTF">2024-02-25T01:43:20Z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C34B3EBD08094D7EB75B29D463D927D3_11</vt:lpwstr>
  </property>
</Properties>
</file>